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51C" w:rsidRDefault="004B3E4B" w:rsidP="004B3E4B">
      <w:pPr>
        <w:pStyle w:val="NoSpacing"/>
        <w:jc w:val="center"/>
        <w:rPr>
          <w:rFonts w:ascii="Times New Roman" w:hAnsi="Times New Roman" w:cs="Times New Roman"/>
          <w:b/>
          <w:sz w:val="24"/>
          <w:szCs w:val="24"/>
          <w:lang w:val="ro-RO"/>
        </w:rPr>
      </w:pPr>
      <w:r w:rsidRPr="004B3E4B">
        <w:rPr>
          <w:rFonts w:ascii="Times New Roman" w:hAnsi="Times New Roman" w:cs="Times New Roman"/>
          <w:b/>
          <w:sz w:val="28"/>
          <w:szCs w:val="28"/>
          <w:lang w:val="ro-RO"/>
        </w:rPr>
        <w:t>ÎNVĂȚĂM SĂ RECICLĂM, PLANETA SĂ O SALVĂM!</w:t>
      </w:r>
    </w:p>
    <w:p w:rsidR="004B3E4B" w:rsidRDefault="004B3E4B" w:rsidP="004B3E4B">
      <w:pPr>
        <w:pStyle w:val="NoSpacing"/>
        <w:rPr>
          <w:rFonts w:ascii="Times New Roman" w:hAnsi="Times New Roman" w:cs="Times New Roman"/>
          <w:b/>
          <w:sz w:val="24"/>
          <w:szCs w:val="24"/>
          <w:lang w:val="ro-RO"/>
        </w:rPr>
      </w:pPr>
    </w:p>
    <w:p w:rsidR="004B3E4B" w:rsidRDefault="004B3E4B" w:rsidP="004B3E4B">
      <w:pPr>
        <w:pStyle w:val="NoSpacing"/>
        <w:rPr>
          <w:rFonts w:ascii="Times New Roman" w:hAnsi="Times New Roman" w:cs="Times New Roman"/>
          <w:b/>
          <w:sz w:val="24"/>
          <w:szCs w:val="24"/>
          <w:lang w:val="ro-RO"/>
        </w:rPr>
      </w:pPr>
    </w:p>
    <w:p w:rsidR="004B3E4B" w:rsidRDefault="004B3E4B" w:rsidP="004B3E4B">
      <w:pPr>
        <w:pStyle w:val="NoSpacing"/>
        <w:jc w:val="left"/>
        <w:rPr>
          <w:rFonts w:ascii="Times New Roman" w:hAnsi="Times New Roman" w:cs="Times New Roman"/>
          <w:b/>
          <w:sz w:val="24"/>
          <w:szCs w:val="24"/>
          <w:lang w:val="ro-RO"/>
        </w:rPr>
      </w:pPr>
      <w:r>
        <w:rPr>
          <w:rFonts w:ascii="Times New Roman" w:hAnsi="Times New Roman" w:cs="Times New Roman"/>
          <w:b/>
          <w:sz w:val="24"/>
          <w:szCs w:val="24"/>
          <w:lang w:val="ro-RO"/>
        </w:rPr>
        <w:t>Ghetla Violeta, Grădinița cu p.p. nr.1, Odobești, Vrancea</w:t>
      </w:r>
    </w:p>
    <w:p w:rsidR="004B3E4B" w:rsidRDefault="004B3E4B" w:rsidP="004B3E4B">
      <w:pPr>
        <w:pStyle w:val="NoSpacing"/>
        <w:jc w:val="left"/>
        <w:rPr>
          <w:rFonts w:ascii="Times New Roman" w:hAnsi="Times New Roman" w:cs="Times New Roman"/>
          <w:b/>
          <w:sz w:val="24"/>
          <w:szCs w:val="24"/>
          <w:lang w:val="ro-RO"/>
        </w:rPr>
      </w:pPr>
    </w:p>
    <w:p w:rsidR="004B3E4B" w:rsidRPr="004B3E4B" w:rsidRDefault="004B3E4B" w:rsidP="004B3E4B">
      <w:pPr>
        <w:pStyle w:val="NoSpacing"/>
        <w:rPr>
          <w:rFonts w:ascii="Times New Roman" w:hAnsi="Times New Roman" w:cs="Times New Roman"/>
          <w:sz w:val="24"/>
          <w:szCs w:val="24"/>
          <w:lang w:val="ro-RO"/>
        </w:rPr>
      </w:pPr>
    </w:p>
    <w:p w:rsidR="00EB5EC8" w:rsidRDefault="004B3E4B" w:rsidP="007900DA">
      <w:pPr>
        <w:pStyle w:val="NoSpacing"/>
        <w:spacing w:line="360" w:lineRule="auto"/>
        <w:rPr>
          <w:rFonts w:ascii="Times New Roman" w:hAnsi="Times New Roman" w:cs="Times New Roman"/>
          <w:sz w:val="24"/>
          <w:szCs w:val="24"/>
          <w:lang w:val="ro-RO"/>
        </w:rPr>
      </w:pPr>
      <w:r w:rsidRPr="004B3E4B">
        <w:rPr>
          <w:rFonts w:ascii="Times New Roman" w:hAnsi="Times New Roman" w:cs="Times New Roman"/>
          <w:sz w:val="24"/>
          <w:szCs w:val="24"/>
          <w:lang w:val="ro-RO"/>
        </w:rPr>
        <w:tab/>
        <w:t>În ultimii ani,</w:t>
      </w:r>
      <w:r w:rsidR="00EB5EC8">
        <w:rPr>
          <w:rFonts w:ascii="Times New Roman" w:hAnsi="Times New Roman" w:cs="Times New Roman"/>
          <w:sz w:val="24"/>
          <w:szCs w:val="24"/>
          <w:lang w:val="ro-RO"/>
        </w:rPr>
        <w:t xml:space="preserve"> s-a pus un accent deosebit pe educația pentru dezvoltare durabilă, care „impune o reorientare a sistemului educațional curent, bazat exclusiv pe oferirea de informații, către unul bazat pe tratarea de probleme și identificarea soluțiilor posibile”. Astfel, începând cu primul nivel de învățământ – educația timpurie, au fost planificate acțiuni și activități menite să pună bazele pentru atingerea unor obiective de dezvoltare durabilă, precum: </w:t>
      </w:r>
      <w:r w:rsidR="00C4315B">
        <w:rPr>
          <w:rFonts w:ascii="Times New Roman" w:hAnsi="Times New Roman" w:cs="Times New Roman"/>
          <w:sz w:val="24"/>
          <w:szCs w:val="24"/>
          <w:lang w:val="ro-RO"/>
        </w:rPr>
        <w:t xml:space="preserve">sănătate și bunăstare, apă curată și sanitație, consum și producție responsabile, acțiune climatică, viața acvatică, viața terestră etc. Toate acestea vizează formarea de cetățeni care să aibă un stil de viață mai sănătos, în armonie cu natura și cu grijă față de valori sociale. </w:t>
      </w:r>
    </w:p>
    <w:p w:rsidR="00C4315B" w:rsidRDefault="00C4315B" w:rsidP="007900DA">
      <w:pPr>
        <w:pStyle w:val="NoSpacing"/>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ab/>
        <w:t>În cadrul Domeniul</w:t>
      </w:r>
      <w:r w:rsidR="00FE0315">
        <w:rPr>
          <w:rFonts w:ascii="Times New Roman" w:hAnsi="Times New Roman" w:cs="Times New Roman"/>
          <w:sz w:val="24"/>
          <w:szCs w:val="24"/>
          <w:lang w:val="ro-RO"/>
        </w:rPr>
        <w:t>ui</w:t>
      </w:r>
      <w:r>
        <w:rPr>
          <w:rFonts w:ascii="Times New Roman" w:hAnsi="Times New Roman" w:cs="Times New Roman"/>
          <w:sz w:val="24"/>
          <w:szCs w:val="24"/>
          <w:lang w:val="ro-RO"/>
        </w:rPr>
        <w:t xml:space="preserve"> Om și Societate, am desfășurat cu preșcolarii</w:t>
      </w:r>
      <w:r w:rsidR="00FE0315">
        <w:rPr>
          <w:rFonts w:ascii="Times New Roman" w:hAnsi="Times New Roman" w:cs="Times New Roman"/>
          <w:sz w:val="24"/>
          <w:szCs w:val="24"/>
          <w:lang w:val="ro-RO"/>
        </w:rPr>
        <w:t xml:space="preserve"> </w:t>
      </w:r>
      <w:r w:rsidR="001C29E1">
        <w:rPr>
          <w:rFonts w:ascii="Times New Roman" w:hAnsi="Times New Roman" w:cs="Times New Roman"/>
          <w:sz w:val="24"/>
          <w:szCs w:val="24"/>
          <w:lang w:val="ro-RO"/>
        </w:rPr>
        <w:t xml:space="preserve">o serie de 3 </w:t>
      </w:r>
      <w:r w:rsidR="00FE0315">
        <w:rPr>
          <w:rFonts w:ascii="Times New Roman" w:hAnsi="Times New Roman" w:cs="Times New Roman"/>
          <w:sz w:val="24"/>
          <w:szCs w:val="24"/>
          <w:lang w:val="ro-RO"/>
        </w:rPr>
        <w:t xml:space="preserve">activități menite să conducă la formarea capacităților de gestionare a deșeurilor. Astfel, un prim pas a fost în a-i învăța pe copii că deșeurile se împart în mai multe categorii, iar colectarea selectivă a acestora este foarte importantă. În acest sens, printr-o activitate intitulată „Ce sunt și cât rezist pe planetă?”, preșcolarii au aflat că există deșeuri care se descompun relativ repede(spre exemplu: cojile de banană, cotorul de măr, </w:t>
      </w:r>
      <w:r w:rsidR="00E435E2">
        <w:rPr>
          <w:rFonts w:ascii="Times New Roman" w:hAnsi="Times New Roman" w:cs="Times New Roman"/>
          <w:sz w:val="24"/>
          <w:szCs w:val="24"/>
          <w:lang w:val="ro-RO"/>
        </w:rPr>
        <w:t xml:space="preserve">hârtia), dar și altele care se descompun foarte greu și afectează grav animalele, oamenii, apele – tot ce este viu pe planeta Pământ(spre exemplu: guma de mestecat, cutiile de conserve, pungile de plastic, sticlele de plastic, sticla de sticlă). </w:t>
      </w:r>
    </w:p>
    <w:p w:rsidR="00E435E2" w:rsidRDefault="00E435E2" w:rsidP="007900DA">
      <w:pPr>
        <w:pStyle w:val="NoSpacing"/>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ab/>
        <w:t xml:space="preserve">În cadrul unei alte activități, intitulată „Care este locul meu?”, copiii au învățat că, pentru fiecare tip de deșeu există containere speciale, atfel: </w:t>
      </w:r>
    </w:p>
    <w:p w:rsidR="00E435E2" w:rsidRDefault="00E435E2" w:rsidP="007900DA">
      <w:pPr>
        <w:pStyle w:val="NoSpacing"/>
        <w:numPr>
          <w:ilvl w:val="0"/>
          <w:numId w:val="2"/>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containere albastre pentru colectarea deșeurilor de hârtie</w:t>
      </w:r>
      <w:r w:rsidR="00532B7D">
        <w:rPr>
          <w:rFonts w:ascii="Times New Roman" w:hAnsi="Times New Roman" w:cs="Times New Roman"/>
          <w:sz w:val="24"/>
          <w:szCs w:val="24"/>
          <w:lang w:val="ro-RO"/>
        </w:rPr>
        <w:t xml:space="preserve"> – respectiv hîrtie, carton, ziare, reviste, pliante, cărți, caiete, pungi de hârtie curate</w:t>
      </w:r>
      <w:r>
        <w:rPr>
          <w:rFonts w:ascii="Times New Roman" w:hAnsi="Times New Roman" w:cs="Times New Roman"/>
          <w:sz w:val="24"/>
          <w:szCs w:val="24"/>
          <w:lang w:val="ro-RO"/>
        </w:rPr>
        <w:t>;</w:t>
      </w:r>
    </w:p>
    <w:p w:rsidR="00E435E2" w:rsidRDefault="00E435E2" w:rsidP="007900DA">
      <w:pPr>
        <w:pStyle w:val="NoSpacing"/>
        <w:numPr>
          <w:ilvl w:val="0"/>
          <w:numId w:val="2"/>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containere galbene pentru colectarea plasticului și a deșeurilor de metal, acestea fiind ușor de separat</w:t>
      </w:r>
      <w:r w:rsidR="00532B7D">
        <w:rPr>
          <w:rFonts w:ascii="Times New Roman" w:hAnsi="Times New Roman" w:cs="Times New Roman"/>
          <w:sz w:val="24"/>
          <w:szCs w:val="24"/>
          <w:lang w:val="ro-RO"/>
        </w:rPr>
        <w:t xml:space="preserve"> – respectiv recipiente de plastic, PET-uri, învelitori de transport</w:t>
      </w:r>
      <w:r>
        <w:rPr>
          <w:rFonts w:ascii="Times New Roman" w:hAnsi="Times New Roman" w:cs="Times New Roman"/>
          <w:sz w:val="24"/>
          <w:szCs w:val="24"/>
          <w:lang w:val="ro-RO"/>
        </w:rPr>
        <w:t>;</w:t>
      </w:r>
    </w:p>
    <w:p w:rsidR="00E435E2" w:rsidRDefault="00E435E2" w:rsidP="007900DA">
      <w:pPr>
        <w:pStyle w:val="NoSpacing"/>
        <w:numPr>
          <w:ilvl w:val="0"/>
          <w:numId w:val="2"/>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containere verzi pentru deșeuri de sticlă</w:t>
      </w:r>
      <w:r w:rsidR="00532B7D">
        <w:rPr>
          <w:rFonts w:ascii="Times New Roman" w:hAnsi="Times New Roman" w:cs="Times New Roman"/>
          <w:sz w:val="24"/>
          <w:szCs w:val="24"/>
          <w:lang w:val="ro-RO"/>
        </w:rPr>
        <w:t xml:space="preserve"> – respectiv sticle albe sau colorate fără etichetă, borcane curate, sticluțe, vase de sticlă. </w:t>
      </w:r>
    </w:p>
    <w:p w:rsidR="00532B7D" w:rsidRDefault="00532B7D" w:rsidP="007900DA">
      <w:pPr>
        <w:pStyle w:val="NoSpacing"/>
        <w:spacing w:line="360" w:lineRule="auto"/>
        <w:ind w:firstLine="720"/>
        <w:rPr>
          <w:rFonts w:ascii="Times New Roman" w:hAnsi="Times New Roman" w:cs="Times New Roman"/>
          <w:sz w:val="24"/>
          <w:szCs w:val="24"/>
          <w:lang w:val="ro-RO"/>
        </w:rPr>
      </w:pPr>
      <w:r>
        <w:rPr>
          <w:rFonts w:ascii="Times New Roman" w:hAnsi="Times New Roman" w:cs="Times New Roman"/>
          <w:sz w:val="24"/>
          <w:szCs w:val="24"/>
          <w:lang w:val="ro-RO"/>
        </w:rPr>
        <w:t xml:space="preserve">De asemenea, în cadrul activității au avut la dispoziție câte un container în miniatură, pentru fiecare tip de deșeu și </w:t>
      </w:r>
      <w:r w:rsidR="002111B6">
        <w:rPr>
          <w:rFonts w:ascii="Times New Roman" w:hAnsi="Times New Roman" w:cs="Times New Roman"/>
          <w:sz w:val="24"/>
          <w:szCs w:val="24"/>
          <w:lang w:val="ro-RO"/>
        </w:rPr>
        <w:t xml:space="preserve">un loc amenajat cu o grămadă de deșeuri amestecate, preșcolarii având ca sarcină selectarea și „aruncarea” lor în containerul corespunzător. Printre obiectele din  </w:t>
      </w:r>
      <w:r w:rsidR="002111B6">
        <w:rPr>
          <w:rFonts w:ascii="Times New Roman" w:hAnsi="Times New Roman" w:cs="Times New Roman"/>
          <w:sz w:val="24"/>
          <w:szCs w:val="24"/>
          <w:lang w:val="ro-RO"/>
        </w:rPr>
        <w:lastRenderedPageBreak/>
        <w:t xml:space="preserve">„grămada de gunoi”, copiii au găsit și câteva baterii, prilej cu care le-am explicat că acestea fac parte dintr-o categorie cu totul aparte, deoarece conțin metale grele, care sunt foarte dăunătoare mediului și, tocmai de aceea, acestea vor fi întotdeauna colectate separat de orice alt tip de deșeuri. </w:t>
      </w:r>
      <w:r w:rsidR="001C29E1">
        <w:rPr>
          <w:rFonts w:ascii="Times New Roman" w:hAnsi="Times New Roman" w:cs="Times New Roman"/>
          <w:sz w:val="24"/>
          <w:szCs w:val="24"/>
          <w:lang w:val="ro-RO"/>
        </w:rPr>
        <w:t>În cea de-a treia activitate, preșcolarii au învățat despre Reciclare</w:t>
      </w:r>
      <w:r w:rsidR="004748C7">
        <w:rPr>
          <w:rFonts w:ascii="Times New Roman" w:hAnsi="Times New Roman" w:cs="Times New Roman"/>
          <w:sz w:val="24"/>
          <w:szCs w:val="24"/>
          <w:lang w:val="ro-RO"/>
        </w:rPr>
        <w:t xml:space="preserve"> și Poluare, despre beneficiile reciclării</w:t>
      </w:r>
      <w:r w:rsidR="001C29E1">
        <w:rPr>
          <w:rFonts w:ascii="Times New Roman" w:hAnsi="Times New Roman" w:cs="Times New Roman"/>
          <w:sz w:val="24"/>
          <w:szCs w:val="24"/>
          <w:lang w:val="ro-RO"/>
        </w:rPr>
        <w:t>, respectiv faptul că previne și împiedică poluarea apei, aerului și solului, conducând astfel la îmbunătățirea vieții tuturor ființelor vii de pe pământ. Totodată, au putut afla, prin vizionarea de filme video, care sunt consecințele nerespectării acestor reguli simple de selectare și reciclare a deșeurilor, ce pericole reprezintă pentru animalele marine sau terestre(</w:t>
      </w:r>
      <w:r w:rsidR="00F77C64">
        <w:rPr>
          <w:rFonts w:ascii="Times New Roman" w:hAnsi="Times New Roman" w:cs="Times New Roman"/>
          <w:sz w:val="24"/>
          <w:szCs w:val="24"/>
          <w:lang w:val="ro-RO"/>
        </w:rPr>
        <w:t>pungi de plastic ajunse în apă în care se încurcă broaștele țestoase, delfinii, peștii)</w:t>
      </w:r>
      <w:r w:rsidR="001C29E1">
        <w:rPr>
          <w:rFonts w:ascii="Times New Roman" w:hAnsi="Times New Roman" w:cs="Times New Roman"/>
          <w:sz w:val="24"/>
          <w:szCs w:val="24"/>
          <w:lang w:val="ro-RO"/>
        </w:rPr>
        <w:t>, pentru păsări</w:t>
      </w:r>
      <w:r w:rsidR="00F77C64">
        <w:rPr>
          <w:rFonts w:ascii="Times New Roman" w:hAnsi="Times New Roman" w:cs="Times New Roman"/>
          <w:sz w:val="24"/>
          <w:szCs w:val="24"/>
          <w:lang w:val="ro-RO"/>
        </w:rPr>
        <w:t xml:space="preserve">(guma de mestecat care se lipește de cioc și se întărește, ducând astfel la moartea păsărilor), </w:t>
      </w:r>
      <w:r w:rsidR="004748C7">
        <w:rPr>
          <w:rFonts w:ascii="Times New Roman" w:hAnsi="Times New Roman" w:cs="Times New Roman"/>
          <w:sz w:val="24"/>
          <w:szCs w:val="24"/>
          <w:lang w:val="ro-RO"/>
        </w:rPr>
        <w:t xml:space="preserve">dar bineînțeles </w:t>
      </w:r>
      <w:r w:rsidR="00F77C64">
        <w:rPr>
          <w:rFonts w:ascii="Times New Roman" w:hAnsi="Times New Roman" w:cs="Times New Roman"/>
          <w:sz w:val="24"/>
          <w:szCs w:val="24"/>
          <w:lang w:val="ro-RO"/>
        </w:rPr>
        <w:t xml:space="preserve">și pentru oameni. </w:t>
      </w:r>
    </w:p>
    <w:p w:rsidR="004748C7" w:rsidRDefault="004748C7" w:rsidP="007900DA">
      <w:pPr>
        <w:pStyle w:val="NoSpacing"/>
        <w:spacing w:line="360" w:lineRule="auto"/>
        <w:ind w:firstLine="720"/>
        <w:rPr>
          <w:rFonts w:ascii="Times New Roman" w:hAnsi="Times New Roman" w:cs="Times New Roman"/>
          <w:sz w:val="24"/>
          <w:szCs w:val="24"/>
          <w:lang w:val="ro-RO"/>
        </w:rPr>
      </w:pPr>
      <w:r>
        <w:rPr>
          <w:rFonts w:ascii="Times New Roman" w:hAnsi="Times New Roman" w:cs="Times New Roman"/>
          <w:sz w:val="24"/>
          <w:szCs w:val="24"/>
          <w:lang w:val="ro-RO"/>
        </w:rPr>
        <w:t>În urma desfășurării acestor activități, s-a observat o implicare activă a copiilor în selectarea deșeurilor, o atitudine mai conștientă de protejare a mediului și dorință mai mare de reciclare, aceste aspecte reflectându-se și în relația cu cei din jur, respectiv în familie și la locul de joacă(aspecte aduse la cunoștință de părinți), ceea ce dovedește că, de la cea mai fragedă vârstă, cea preșcolară</w:t>
      </w:r>
      <w:r w:rsidR="005D4AE5">
        <w:rPr>
          <w:rFonts w:ascii="Times New Roman" w:hAnsi="Times New Roman" w:cs="Times New Roman"/>
          <w:sz w:val="24"/>
          <w:szCs w:val="24"/>
          <w:lang w:val="ro-RO"/>
        </w:rPr>
        <w:t>,</w:t>
      </w:r>
      <w:r>
        <w:rPr>
          <w:rFonts w:ascii="Times New Roman" w:hAnsi="Times New Roman" w:cs="Times New Roman"/>
          <w:sz w:val="24"/>
          <w:szCs w:val="24"/>
          <w:lang w:val="ro-RO"/>
        </w:rPr>
        <w:t xml:space="preserve"> se pot forma</w:t>
      </w:r>
      <w:r w:rsidR="008A2BB1">
        <w:rPr>
          <w:rFonts w:ascii="Times New Roman" w:hAnsi="Times New Roman" w:cs="Times New Roman"/>
          <w:sz w:val="24"/>
          <w:szCs w:val="24"/>
          <w:lang w:val="ro-RO"/>
        </w:rPr>
        <w:t xml:space="preserve"> aptitudini și capacități ce pot </w:t>
      </w:r>
      <w:r>
        <w:rPr>
          <w:rFonts w:ascii="Times New Roman" w:hAnsi="Times New Roman" w:cs="Times New Roman"/>
          <w:sz w:val="24"/>
          <w:szCs w:val="24"/>
          <w:lang w:val="ro-RO"/>
        </w:rPr>
        <w:t>asigura o bună cunoaștere în ceea ce privește dezvoltarea durabilă</w:t>
      </w:r>
      <w:r w:rsidR="008A2BB1">
        <w:rPr>
          <w:rFonts w:ascii="Times New Roman" w:hAnsi="Times New Roman" w:cs="Times New Roman"/>
          <w:sz w:val="24"/>
          <w:szCs w:val="24"/>
          <w:lang w:val="ro-RO"/>
        </w:rPr>
        <w:t xml:space="preserve">. </w:t>
      </w:r>
    </w:p>
    <w:p w:rsidR="00C4315B" w:rsidRDefault="00C4315B" w:rsidP="007900DA">
      <w:pPr>
        <w:pStyle w:val="NoSpacing"/>
        <w:spacing w:line="360" w:lineRule="auto"/>
        <w:rPr>
          <w:rFonts w:ascii="Times New Roman" w:hAnsi="Times New Roman" w:cs="Times New Roman"/>
          <w:sz w:val="24"/>
          <w:szCs w:val="24"/>
          <w:lang w:val="ro-RO"/>
        </w:rPr>
      </w:pPr>
    </w:p>
    <w:p w:rsidR="008A2BB1" w:rsidRDefault="008A2BB1" w:rsidP="007900DA">
      <w:pPr>
        <w:pStyle w:val="NoSpacing"/>
        <w:spacing w:line="360" w:lineRule="auto"/>
        <w:rPr>
          <w:rFonts w:ascii="Times New Roman" w:hAnsi="Times New Roman" w:cs="Times New Roman"/>
          <w:sz w:val="24"/>
          <w:szCs w:val="24"/>
          <w:lang w:val="ro-RO"/>
        </w:rPr>
      </w:pPr>
    </w:p>
    <w:p w:rsidR="005D4AE5" w:rsidRDefault="005D4AE5" w:rsidP="007900DA">
      <w:pPr>
        <w:pStyle w:val="NoSpacing"/>
        <w:spacing w:line="360" w:lineRule="auto"/>
        <w:rPr>
          <w:rFonts w:ascii="Times New Roman" w:hAnsi="Times New Roman" w:cs="Times New Roman"/>
          <w:sz w:val="24"/>
          <w:szCs w:val="24"/>
          <w:lang w:val="ro-RO"/>
        </w:rPr>
      </w:pPr>
    </w:p>
    <w:p w:rsidR="008A2BB1" w:rsidRDefault="008A2BB1" w:rsidP="007900DA">
      <w:pPr>
        <w:pStyle w:val="NoSpacing"/>
        <w:spacing w:line="360" w:lineRule="auto"/>
        <w:ind w:firstLine="720"/>
        <w:rPr>
          <w:rFonts w:ascii="Times New Roman" w:hAnsi="Times New Roman" w:cs="Times New Roman"/>
          <w:sz w:val="24"/>
          <w:szCs w:val="24"/>
          <w:lang w:val="ro-RO"/>
        </w:rPr>
      </w:pPr>
      <w:r>
        <w:rPr>
          <w:rFonts w:ascii="Times New Roman" w:hAnsi="Times New Roman" w:cs="Times New Roman"/>
          <w:sz w:val="24"/>
          <w:szCs w:val="24"/>
          <w:lang w:val="ro-RO"/>
        </w:rPr>
        <w:t xml:space="preserve">Bibliografie: </w:t>
      </w:r>
    </w:p>
    <w:p w:rsidR="008A2BB1" w:rsidRDefault="008A2BB1" w:rsidP="007900DA">
      <w:pPr>
        <w:pStyle w:val="NoSpacing"/>
        <w:numPr>
          <w:ilvl w:val="0"/>
          <w:numId w:val="3"/>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Constantinescu Răzvan–Leon &amp; Lugoj Maria Livia, „Educația – factor cheie în procesul de dezvoltare durabilă”, ECOSTUDENT – Revistă de cercetare științifică a studenților economiști”, nr.4, Târgu Jiu, 2014;</w:t>
      </w:r>
    </w:p>
    <w:p w:rsidR="008A2BB1" w:rsidRDefault="008A2BB1" w:rsidP="007900DA">
      <w:pPr>
        <w:pStyle w:val="NoSpacing"/>
        <w:numPr>
          <w:ilvl w:val="0"/>
          <w:numId w:val="3"/>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Ghiră Virginia, „Educația pentru dezvoltare durabilă – Factorul cheie al educației în secolul 21”, Ghid metodic, Slatina, 2014;</w:t>
      </w:r>
    </w:p>
    <w:p w:rsidR="008A2BB1" w:rsidRDefault="008A2BB1" w:rsidP="007900DA">
      <w:pPr>
        <w:pStyle w:val="NoSpacing"/>
        <w:numPr>
          <w:ilvl w:val="0"/>
          <w:numId w:val="3"/>
        </w:numPr>
        <w:spacing w:line="360" w:lineRule="auto"/>
        <w:rPr>
          <w:rFonts w:ascii="Times New Roman" w:hAnsi="Times New Roman" w:cs="Times New Roman"/>
          <w:sz w:val="24"/>
          <w:szCs w:val="24"/>
          <w:lang w:val="ro-RO"/>
        </w:rPr>
      </w:pPr>
      <w:r>
        <w:rPr>
          <w:rFonts w:ascii="Times New Roman" w:hAnsi="Times New Roman" w:cs="Times New Roman"/>
          <w:sz w:val="24"/>
          <w:szCs w:val="24"/>
          <w:lang w:val="ro-RO"/>
        </w:rPr>
        <w:t>Curriculum pentru educația timpurie, Ministerul Educației Naționale, 2019</w:t>
      </w:r>
    </w:p>
    <w:p w:rsidR="008A2BB1" w:rsidRPr="004B3E4B" w:rsidRDefault="008A2BB1" w:rsidP="007900DA">
      <w:pPr>
        <w:pStyle w:val="NoSpacing"/>
        <w:spacing w:line="360" w:lineRule="auto"/>
        <w:ind w:left="720"/>
        <w:rPr>
          <w:rFonts w:ascii="Times New Roman" w:hAnsi="Times New Roman" w:cs="Times New Roman"/>
          <w:sz w:val="24"/>
          <w:szCs w:val="24"/>
          <w:lang w:val="ro-RO"/>
        </w:rPr>
      </w:pPr>
    </w:p>
    <w:sectPr w:rsidR="008A2BB1" w:rsidRPr="004B3E4B" w:rsidSect="00D265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54AFB"/>
    <w:multiLevelType w:val="hybridMultilevel"/>
    <w:tmpl w:val="EF3E9BD0"/>
    <w:lvl w:ilvl="0" w:tplc="30D017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7356F7"/>
    <w:multiLevelType w:val="hybridMultilevel"/>
    <w:tmpl w:val="B99C412E"/>
    <w:lvl w:ilvl="0" w:tplc="55F0610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737FB0"/>
    <w:multiLevelType w:val="hybridMultilevel"/>
    <w:tmpl w:val="E0DE4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20"/>
  <w:characterSpacingControl w:val="doNotCompress"/>
  <w:compat/>
  <w:rsids>
    <w:rsidRoot w:val="004B3E4B"/>
    <w:rsid w:val="000028DE"/>
    <w:rsid w:val="0011192B"/>
    <w:rsid w:val="001331A3"/>
    <w:rsid w:val="001726AF"/>
    <w:rsid w:val="001B49C0"/>
    <w:rsid w:val="001C29E1"/>
    <w:rsid w:val="002111B6"/>
    <w:rsid w:val="002B0555"/>
    <w:rsid w:val="004169A3"/>
    <w:rsid w:val="004748C7"/>
    <w:rsid w:val="004B3E4B"/>
    <w:rsid w:val="004B4365"/>
    <w:rsid w:val="004C39F0"/>
    <w:rsid w:val="00532B7D"/>
    <w:rsid w:val="005423BD"/>
    <w:rsid w:val="005C082F"/>
    <w:rsid w:val="005D4AE5"/>
    <w:rsid w:val="007900DA"/>
    <w:rsid w:val="008A2BB1"/>
    <w:rsid w:val="00962231"/>
    <w:rsid w:val="00A23790"/>
    <w:rsid w:val="00AB559A"/>
    <w:rsid w:val="00C4315B"/>
    <w:rsid w:val="00D2651C"/>
    <w:rsid w:val="00E3579B"/>
    <w:rsid w:val="00E435E2"/>
    <w:rsid w:val="00EB5EC8"/>
    <w:rsid w:val="00F77C64"/>
    <w:rsid w:val="00FE03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65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B3E4B"/>
    <w:pPr>
      <w:spacing w:after="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669</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Iuli</dc:creator>
  <cp:lastModifiedBy>Iuli</cp:lastModifiedBy>
  <cp:revision>5</cp:revision>
  <dcterms:created xsi:type="dcterms:W3CDTF">2025-01-25T09:29:00Z</dcterms:created>
  <dcterms:modified xsi:type="dcterms:W3CDTF">2025-01-25T11:53:00Z</dcterms:modified>
</cp:coreProperties>
</file>