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E7F" w:rsidRPr="00095CC2" w:rsidRDefault="00534E7F" w:rsidP="00534E7F">
      <w:pPr>
        <w:rPr>
          <w:rFonts w:ascii="Times New Roman" w:hAnsi="Times New Roman" w:cs="Times New Roman"/>
          <w:b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095CC2">
        <w:rPr>
          <w:rFonts w:ascii="Times New Roman" w:hAnsi="Times New Roman" w:cs="Times New Roman"/>
          <w:b/>
          <w:sz w:val="28"/>
          <w:szCs w:val="28"/>
        </w:rPr>
        <w:t>Tehnica EBRU</w:t>
      </w: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="007F4D0B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095CC2">
        <w:rPr>
          <w:rFonts w:ascii="Times New Roman" w:hAnsi="Times New Roman" w:cs="Times New Roman"/>
          <w:sz w:val="28"/>
          <w:szCs w:val="28"/>
        </w:rPr>
        <w:t xml:space="preserve">  Ilie Atena </w:t>
      </w:r>
    </w:p>
    <w:p w:rsidR="00534E7F" w:rsidRPr="00095CC2" w:rsidRDefault="00534E7F" w:rsidP="00534E7F">
      <w:pPr>
        <w:tabs>
          <w:tab w:val="left" w:pos="5556"/>
        </w:tabs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7F4D0B">
        <w:rPr>
          <w:rFonts w:ascii="Times New Roman" w:hAnsi="Times New Roman" w:cs="Times New Roman"/>
          <w:sz w:val="28"/>
          <w:szCs w:val="28"/>
        </w:rPr>
        <w:t xml:space="preserve"> </w:t>
      </w:r>
      <w:r w:rsidRPr="00095CC2">
        <w:rPr>
          <w:rFonts w:ascii="Times New Roman" w:hAnsi="Times New Roman" w:cs="Times New Roman"/>
          <w:sz w:val="28"/>
          <w:szCs w:val="28"/>
        </w:rPr>
        <w:t xml:space="preserve">    </w:t>
      </w:r>
      <w:r w:rsidR="007F4D0B">
        <w:rPr>
          <w:rFonts w:ascii="Times New Roman" w:hAnsi="Times New Roman" w:cs="Times New Roman"/>
          <w:sz w:val="28"/>
          <w:szCs w:val="28"/>
        </w:rPr>
        <w:t xml:space="preserve">              </w:t>
      </w:r>
      <w:bookmarkStart w:id="0" w:name="_GoBack"/>
      <w:bookmarkEnd w:id="0"/>
      <w:r w:rsidRPr="00095CC2">
        <w:rPr>
          <w:rFonts w:ascii="Times New Roman" w:hAnsi="Times New Roman" w:cs="Times New Roman"/>
          <w:sz w:val="28"/>
          <w:szCs w:val="28"/>
        </w:rPr>
        <w:t xml:space="preserve"> GPN Petrești</w:t>
      </w: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095CC2">
        <w:rPr>
          <w:rFonts w:ascii="Times New Roman" w:hAnsi="Times New Roman" w:cs="Times New Roman"/>
          <w:sz w:val="28"/>
          <w:szCs w:val="28"/>
        </w:rPr>
        <w:t>Ebru este o artă ornamentală realizată prin trecerea modelelor create cu vopsele special preparate pe apa concentrată cu tragacant. Pensulele și vopselele sunt speciale.</w:t>
      </w:r>
    </w:p>
    <w:p w:rsidR="00534E7F" w:rsidRPr="00095CC2" w:rsidRDefault="00534E7F" w:rsidP="00534E7F">
      <w:pPr>
        <w:rPr>
          <w:rFonts w:ascii="Times New Roman" w:hAnsi="Times New Roman" w:cs="Times New Roman"/>
          <w:b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095CC2">
        <w:rPr>
          <w:rFonts w:ascii="Times New Roman" w:hAnsi="Times New Roman" w:cs="Times New Roman"/>
          <w:b/>
          <w:sz w:val="28"/>
          <w:szCs w:val="28"/>
        </w:rPr>
        <w:t>Cărei țări aparține arta marmorarii?</w:t>
      </w: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>În secolul al XIII-lea, primele forme de marmorare au fost văzute în Asia Centrală și s-au răspândit în Anatolia prin Iran. În perioada otomană, caligrafii și artiștii turci au creat noi forme și și-au îmbunătățit tehnicile. Arta marmorarii are propriile sale caracter</w:t>
      </w:r>
      <w:r w:rsidRPr="00095CC2">
        <w:rPr>
          <w:rFonts w:ascii="Times New Roman" w:hAnsi="Times New Roman" w:cs="Times New Roman"/>
          <w:sz w:val="28"/>
          <w:szCs w:val="28"/>
        </w:rPr>
        <w:t>istici de material și aplicare.</w:t>
      </w:r>
    </w:p>
    <w:p w:rsidR="00534E7F" w:rsidRPr="00095CC2" w:rsidRDefault="00534E7F" w:rsidP="00534E7F">
      <w:pPr>
        <w:rPr>
          <w:rFonts w:ascii="Times New Roman" w:hAnsi="Times New Roman" w:cs="Times New Roman"/>
          <w:b/>
          <w:sz w:val="28"/>
          <w:szCs w:val="28"/>
        </w:rPr>
      </w:pPr>
      <w:r w:rsidRPr="00095CC2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095CC2">
        <w:rPr>
          <w:rFonts w:ascii="Times New Roman" w:hAnsi="Times New Roman" w:cs="Times New Roman"/>
          <w:b/>
          <w:sz w:val="28"/>
          <w:szCs w:val="28"/>
        </w:rPr>
        <w:t>Hârtie</w:t>
      </w: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>Sunt preferate cele cu absorbție mare și cele mate. În general, se f</w:t>
      </w:r>
      <w:r w:rsidRPr="00095CC2">
        <w:rPr>
          <w:rFonts w:ascii="Times New Roman" w:hAnsi="Times New Roman" w:cs="Times New Roman"/>
          <w:sz w:val="28"/>
          <w:szCs w:val="28"/>
        </w:rPr>
        <w:t>olosește prima hârtie de pastă.</w:t>
      </w:r>
    </w:p>
    <w:p w:rsidR="00534E7F" w:rsidRPr="00095CC2" w:rsidRDefault="00534E7F" w:rsidP="00534E7F">
      <w:pPr>
        <w:rPr>
          <w:rFonts w:ascii="Times New Roman" w:hAnsi="Times New Roman" w:cs="Times New Roman"/>
          <w:b/>
          <w:sz w:val="28"/>
          <w:szCs w:val="28"/>
        </w:rPr>
      </w:pPr>
      <w:r w:rsidRPr="00095CC2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095CC2">
        <w:rPr>
          <w:rFonts w:ascii="Times New Roman" w:hAnsi="Times New Roman" w:cs="Times New Roman"/>
          <w:b/>
          <w:sz w:val="28"/>
          <w:szCs w:val="28"/>
        </w:rPr>
        <w:t>Apă</w:t>
      </w: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>Se amesteca cu substante naturale precum tragaca</w:t>
      </w:r>
      <w:r w:rsidR="00095CC2">
        <w:rPr>
          <w:rFonts w:ascii="Times New Roman" w:hAnsi="Times New Roman" w:cs="Times New Roman"/>
          <w:sz w:val="28"/>
          <w:szCs w:val="28"/>
        </w:rPr>
        <w:t>nth, sea kadayif, seminî</w:t>
      </w:r>
      <w:r w:rsidRPr="00095CC2">
        <w:rPr>
          <w:rFonts w:ascii="Times New Roman" w:hAnsi="Times New Roman" w:cs="Times New Roman"/>
          <w:sz w:val="28"/>
          <w:szCs w:val="28"/>
        </w:rPr>
        <w:t>e de</w:t>
      </w:r>
      <w:r w:rsidR="00095CC2">
        <w:rPr>
          <w:rFonts w:ascii="Times New Roman" w:hAnsi="Times New Roman" w:cs="Times New Roman"/>
          <w:sz w:val="28"/>
          <w:szCs w:val="28"/>
        </w:rPr>
        <w:t xml:space="preserve"> linte sau sahlep, care vor creș</w:t>
      </w:r>
      <w:r w:rsidRPr="00095CC2">
        <w:rPr>
          <w:rFonts w:ascii="Times New Roman" w:hAnsi="Times New Roman" w:cs="Times New Roman"/>
          <w:sz w:val="28"/>
          <w:szCs w:val="28"/>
        </w:rPr>
        <w:t>te densitatea apei</w:t>
      </w:r>
      <w:r w:rsidR="00095CC2">
        <w:rPr>
          <w:rFonts w:ascii="Times New Roman" w:hAnsi="Times New Roman" w:cs="Times New Roman"/>
          <w:sz w:val="28"/>
          <w:szCs w:val="28"/>
        </w:rPr>
        <w:t xml:space="preserve">. </w:t>
      </w:r>
      <w:r w:rsidRPr="00095CC2">
        <w:rPr>
          <w:rFonts w:ascii="Times New Roman" w:hAnsi="Times New Roman" w:cs="Times New Roman"/>
          <w:sz w:val="28"/>
          <w:szCs w:val="28"/>
        </w:rPr>
        <w:t>Anticii foloseau apa de ploaie. De preferi</w:t>
      </w:r>
      <w:r w:rsidRPr="00095CC2">
        <w:rPr>
          <w:rFonts w:ascii="Times New Roman" w:hAnsi="Times New Roman" w:cs="Times New Roman"/>
          <w:sz w:val="28"/>
          <w:szCs w:val="28"/>
        </w:rPr>
        <w:t>nță, trebuie folosită apă pură.</w:t>
      </w:r>
    </w:p>
    <w:p w:rsidR="00534E7F" w:rsidRPr="00095CC2" w:rsidRDefault="00534E7F" w:rsidP="00534E7F">
      <w:pPr>
        <w:rPr>
          <w:rFonts w:ascii="Times New Roman" w:hAnsi="Times New Roman" w:cs="Times New Roman"/>
          <w:b/>
          <w:sz w:val="28"/>
          <w:szCs w:val="28"/>
        </w:rPr>
      </w:pPr>
      <w:r w:rsidRPr="00095CC2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095CC2">
        <w:rPr>
          <w:rFonts w:ascii="Times New Roman" w:hAnsi="Times New Roman" w:cs="Times New Roman"/>
          <w:b/>
          <w:sz w:val="28"/>
          <w:szCs w:val="28"/>
        </w:rPr>
        <w:t>Crengă de păr de cal și trandafir</w:t>
      </w: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>Părul de cal folosit</w:t>
      </w:r>
      <w:r w:rsidR="00A96A57">
        <w:rPr>
          <w:rFonts w:ascii="Times New Roman" w:hAnsi="Times New Roman" w:cs="Times New Roman"/>
          <w:sz w:val="28"/>
          <w:szCs w:val="28"/>
        </w:rPr>
        <w:t xml:space="preserve"> la fabricarea periilor este obținut </w:t>
      </w:r>
      <w:r w:rsidRPr="00095CC2">
        <w:rPr>
          <w:rFonts w:ascii="Times New Roman" w:hAnsi="Times New Roman" w:cs="Times New Roman"/>
          <w:sz w:val="28"/>
          <w:szCs w:val="28"/>
        </w:rPr>
        <w:t>de preferință din cozile cailor bătrâni. Motivele pentru care este preferat părul de cal este că vopseaua nu se revarsă dintr-o singură mișcare din perie datorită porilor săi. Astfel, dimensiunea și cantitatea egală de vopsea poate fi turnată pe întreaga suprafață și formează baza.</w:t>
      </w:r>
    </w:p>
    <w:p w:rsidR="00534E7F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t>Se folosește ramura</w:t>
      </w:r>
      <w:r w:rsidRPr="00095CC2">
        <w:rPr>
          <w:rFonts w:ascii="Times New Roman" w:hAnsi="Times New Roman" w:cs="Times New Roman"/>
          <w:sz w:val="28"/>
          <w:szCs w:val="28"/>
        </w:rPr>
        <w:t xml:space="preserve"> de trandafir în peri</w:t>
      </w:r>
      <w:r w:rsidRPr="00095CC2">
        <w:rPr>
          <w:rFonts w:ascii="Times New Roman" w:hAnsi="Times New Roman" w:cs="Times New Roman"/>
          <w:sz w:val="28"/>
          <w:szCs w:val="28"/>
        </w:rPr>
        <w:t xml:space="preserve">e deoarece </w:t>
      </w:r>
      <w:r w:rsidRPr="00095CC2">
        <w:rPr>
          <w:rFonts w:ascii="Times New Roman" w:hAnsi="Times New Roman" w:cs="Times New Roman"/>
          <w:sz w:val="28"/>
          <w:szCs w:val="28"/>
        </w:rPr>
        <w:t>este fl</w:t>
      </w:r>
      <w:r w:rsidRPr="00095CC2">
        <w:rPr>
          <w:rFonts w:ascii="Times New Roman" w:hAnsi="Times New Roman" w:cs="Times New Roman"/>
          <w:sz w:val="28"/>
          <w:szCs w:val="28"/>
        </w:rPr>
        <w:t xml:space="preserve">exibilă și </w:t>
      </w:r>
      <w:r w:rsidR="00A96A57">
        <w:rPr>
          <w:rFonts w:ascii="Times New Roman" w:hAnsi="Times New Roman" w:cs="Times New Roman"/>
          <w:sz w:val="28"/>
          <w:szCs w:val="28"/>
        </w:rPr>
        <w:t>nu se mulează ușor.</w:t>
      </w:r>
    </w:p>
    <w:p w:rsidR="00534E7F" w:rsidRPr="00A96A57" w:rsidRDefault="00095CC2" w:rsidP="00534E7F">
      <w:pPr>
        <w:rPr>
          <w:rFonts w:ascii="Times New Roman" w:hAnsi="Times New Roman" w:cs="Times New Roman"/>
          <w:b/>
          <w:sz w:val="28"/>
          <w:szCs w:val="28"/>
        </w:rPr>
      </w:pPr>
      <w:r w:rsidRPr="00A96A57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534E7F" w:rsidRPr="00A96A57">
        <w:rPr>
          <w:rFonts w:ascii="Times New Roman" w:hAnsi="Times New Roman" w:cs="Times New Roman"/>
          <w:b/>
          <w:sz w:val="28"/>
          <w:szCs w:val="28"/>
        </w:rPr>
        <w:t>Cum să faci artă marmorată?</w:t>
      </w:r>
    </w:p>
    <w:p w:rsidR="00AA221B" w:rsidRPr="00095CC2" w:rsidRDefault="00534E7F" w:rsidP="00534E7F">
      <w:pPr>
        <w:rPr>
          <w:rFonts w:ascii="Times New Roman" w:hAnsi="Times New Roman" w:cs="Times New Roman"/>
          <w:sz w:val="28"/>
          <w:szCs w:val="28"/>
        </w:rPr>
      </w:pPr>
      <w:r w:rsidRPr="00095CC2">
        <w:rPr>
          <w:rFonts w:ascii="Times New Roman" w:hAnsi="Times New Roman" w:cs="Times New Roman"/>
          <w:sz w:val="28"/>
          <w:szCs w:val="28"/>
        </w:rPr>
        <w:lastRenderedPageBreak/>
        <w:t xml:space="preserve">În primul rând, materialele trebuie furnizate în întregime pentru a face artă marmorare. În procesul următor, interiorul vasului este umplut cu apă de </w:t>
      </w:r>
      <w:r w:rsidR="00095CC2" w:rsidRPr="00095CC2">
        <w:rPr>
          <w:rFonts w:ascii="Times New Roman" w:hAnsi="Times New Roman" w:cs="Times New Roman"/>
          <w:sz w:val="28"/>
          <w:szCs w:val="28"/>
        </w:rPr>
        <w:t>tragacant până</w:t>
      </w:r>
      <w:r w:rsidRPr="00095CC2">
        <w:rPr>
          <w:rFonts w:ascii="Times New Roman" w:hAnsi="Times New Roman" w:cs="Times New Roman"/>
          <w:sz w:val="28"/>
          <w:szCs w:val="28"/>
        </w:rPr>
        <w:t xml:space="preserve"> se obține consistenț</w:t>
      </w:r>
      <w:r w:rsidR="00A96A57">
        <w:rPr>
          <w:rFonts w:ascii="Times New Roman" w:hAnsi="Times New Roman" w:cs="Times New Roman"/>
          <w:sz w:val="28"/>
          <w:szCs w:val="28"/>
        </w:rPr>
        <w:t>a corespunzătoare. A</w:t>
      </w:r>
      <w:r w:rsidRPr="00095CC2">
        <w:rPr>
          <w:rFonts w:ascii="Times New Roman" w:hAnsi="Times New Roman" w:cs="Times New Roman"/>
          <w:sz w:val="28"/>
          <w:szCs w:val="28"/>
        </w:rPr>
        <w:t xml:space="preserve">mestecul obținut este păstrat timp de 2 zile și apoi filtrat prin pânză. După aceea, </w:t>
      </w:r>
      <w:r w:rsidR="00095CC2" w:rsidRPr="00095CC2">
        <w:rPr>
          <w:rFonts w:ascii="Times New Roman" w:hAnsi="Times New Roman" w:cs="Times New Roman"/>
          <w:sz w:val="28"/>
          <w:szCs w:val="28"/>
        </w:rPr>
        <w:t>începe arta marmorarii. În vas</w:t>
      </w:r>
      <w:r w:rsidRPr="00095CC2">
        <w:rPr>
          <w:rFonts w:ascii="Times New Roman" w:hAnsi="Times New Roman" w:cs="Times New Roman"/>
          <w:sz w:val="28"/>
          <w:szCs w:val="28"/>
        </w:rPr>
        <w:t xml:space="preserve"> se</w:t>
      </w:r>
      <w:r w:rsidR="00095CC2" w:rsidRPr="00095CC2">
        <w:rPr>
          <w:rFonts w:ascii="Times New Roman" w:hAnsi="Times New Roman" w:cs="Times New Roman"/>
          <w:sz w:val="28"/>
          <w:szCs w:val="28"/>
        </w:rPr>
        <w:t xml:space="preserve"> toarnă apă de tragacant, se stropesc</w:t>
      </w:r>
      <w:r w:rsidRPr="00095CC2">
        <w:rPr>
          <w:rFonts w:ascii="Times New Roman" w:hAnsi="Times New Roman" w:cs="Times New Roman"/>
          <w:sz w:val="28"/>
          <w:szCs w:val="28"/>
        </w:rPr>
        <w:t xml:space="preserve"> vopsele pe apă, se acoperă</w:t>
      </w:r>
      <w:r w:rsidR="00095CC2" w:rsidRPr="00095CC2">
        <w:rPr>
          <w:rFonts w:ascii="Times New Roman" w:hAnsi="Times New Roman" w:cs="Times New Roman"/>
          <w:sz w:val="28"/>
          <w:szCs w:val="28"/>
        </w:rPr>
        <w:t xml:space="preserve"> cu hârtie suprafața apei colorate</w:t>
      </w:r>
      <w:r w:rsidRPr="00095CC2">
        <w:rPr>
          <w:rFonts w:ascii="Times New Roman" w:hAnsi="Times New Roman" w:cs="Times New Roman"/>
          <w:sz w:val="28"/>
          <w:szCs w:val="28"/>
        </w:rPr>
        <w:t>,</w:t>
      </w:r>
      <w:r w:rsidR="00095CC2" w:rsidRPr="00095CC2">
        <w:rPr>
          <w:rFonts w:ascii="Times New Roman" w:hAnsi="Times New Roman" w:cs="Times New Roman"/>
          <w:sz w:val="28"/>
          <w:szCs w:val="28"/>
        </w:rPr>
        <w:t xml:space="preserve"> care</w:t>
      </w:r>
      <w:r w:rsidRPr="00095CC2">
        <w:rPr>
          <w:rFonts w:ascii="Times New Roman" w:hAnsi="Times New Roman" w:cs="Times New Roman"/>
          <w:sz w:val="28"/>
          <w:szCs w:val="28"/>
        </w:rPr>
        <w:t xml:space="preserve"> se trage dintr-o singură mișcare și se lasă la uscat. </w:t>
      </w:r>
      <w:r w:rsidR="00095CC2" w:rsidRPr="00095CC2">
        <w:rPr>
          <w:rFonts w:ascii="Times New Roman" w:hAnsi="Times New Roman" w:cs="Times New Roman"/>
          <w:sz w:val="28"/>
          <w:szCs w:val="28"/>
        </w:rPr>
        <w:t>Desigur, nu trebuie uitat că arta marmorarii se poate face cu materiale moderne. Metoda despre care vorbim aici este cea tradițională.</w:t>
      </w:r>
    </w:p>
    <w:p w:rsidR="00095CC2" w:rsidRPr="00095CC2" w:rsidRDefault="00095CC2" w:rsidP="00095CC2">
      <w:pPr>
        <w:spacing w:after="150" w:line="300" w:lineRule="atLeast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 w:rsidRPr="00095CC2">
        <w:rPr>
          <w:rFonts w:ascii="Times New Roman" w:eastAsia="Times New Roman" w:hAnsi="Times New Roman" w:cs="Times New Roman"/>
          <w:b/>
          <w:bCs/>
          <w:sz w:val="28"/>
          <w:szCs w:val="28"/>
          <w:lang w:eastAsia="ro-RO"/>
        </w:rPr>
        <w:t>Efectele benefice ale acestei tehnici</w:t>
      </w: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.</w:t>
      </w:r>
    </w:p>
    <w:p w:rsidR="00095CC2" w:rsidRPr="00095CC2" w:rsidRDefault="00095CC2" w:rsidP="00095CC2">
      <w:pPr>
        <w:spacing w:after="150" w:line="300" w:lineRule="atLeast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Pictura pe apa are multe efecte be</w:t>
      </w:r>
      <w:r w:rsidR="00A96A57">
        <w:rPr>
          <w:rFonts w:ascii="Times New Roman" w:eastAsia="Times New Roman" w:hAnsi="Times New Roman" w:cs="Times New Roman"/>
          <w:sz w:val="28"/>
          <w:szCs w:val="28"/>
          <w:lang w:eastAsia="ro-RO"/>
        </w:rPr>
        <w:t>nefice asupra corpului si a minți</w:t>
      </w: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i. Dintre cele cu impact cel mai mare sunt urmatoarele:</w:t>
      </w:r>
    </w:p>
    <w:p w:rsidR="00095CC2" w:rsidRPr="00095CC2" w:rsidRDefault="00A96A57" w:rsidP="00095CC2">
      <w:pPr>
        <w:numPr>
          <w:ilvl w:val="0"/>
          <w:numId w:val="1"/>
        </w:numPr>
        <w:spacing w:before="100" w:beforeAutospacing="1" w:after="100" w:afterAutospacing="1" w:line="300" w:lineRule="atLeast"/>
        <w:ind w:left="375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o-RO"/>
        </w:rPr>
        <w:t>Stimulează vizual privitorul și pe cel care e antrenant î</w:t>
      </w:r>
      <w:r w:rsidR="00095CC2"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n activitate,</w:t>
      </w:r>
    </w:p>
    <w:p w:rsidR="00095CC2" w:rsidRPr="00095CC2" w:rsidRDefault="00A96A57" w:rsidP="00095CC2">
      <w:pPr>
        <w:numPr>
          <w:ilvl w:val="0"/>
          <w:numId w:val="1"/>
        </w:numPr>
        <w:spacing w:before="100" w:beforeAutospacing="1" w:after="100" w:afterAutospacing="1" w:line="300" w:lineRule="atLeast"/>
        <w:ind w:left="375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o-RO"/>
        </w:rPr>
        <w:t>Antrenează</w:t>
      </w:r>
      <w:r w:rsidR="00095CC2"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 xml:space="preserve"> coordonarea psihomotorie,</w:t>
      </w:r>
    </w:p>
    <w:p w:rsidR="00095CC2" w:rsidRPr="00095CC2" w:rsidRDefault="00A96A57" w:rsidP="00095CC2">
      <w:pPr>
        <w:numPr>
          <w:ilvl w:val="0"/>
          <w:numId w:val="1"/>
        </w:numPr>
        <w:spacing w:before="100" w:beforeAutospacing="1" w:after="100" w:afterAutospacing="1" w:line="300" w:lineRule="atLeast"/>
        <w:ind w:left="375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o-RO"/>
        </w:rPr>
        <w:t>Facilitează încrederea în sine prin rezultatul obți</w:t>
      </w:r>
      <w:r w:rsidR="00095CC2"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nut,</w:t>
      </w:r>
    </w:p>
    <w:p w:rsidR="00095CC2" w:rsidRPr="00095CC2" w:rsidRDefault="00A96A57" w:rsidP="00095CC2">
      <w:pPr>
        <w:numPr>
          <w:ilvl w:val="0"/>
          <w:numId w:val="1"/>
        </w:numPr>
        <w:spacing w:before="100" w:beforeAutospacing="1" w:after="100" w:afterAutospacing="1" w:line="300" w:lineRule="atLeast"/>
        <w:ind w:left="375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o-RO"/>
        </w:rPr>
        <w:t>Este un bun exerciț</w:t>
      </w:r>
      <w:r w:rsidR="00095CC2"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iu de relaxare.</w:t>
      </w:r>
    </w:p>
    <w:p w:rsidR="00095CC2" w:rsidRPr="00095CC2" w:rsidRDefault="00A96A57" w:rsidP="00095CC2">
      <w:pPr>
        <w:spacing w:after="150" w:line="300" w:lineRule="atLeast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o-RO"/>
        </w:rPr>
        <w:t>Știai că</w:t>
      </w:r>
      <w:r w:rsidR="00095CC2" w:rsidRPr="00095CC2">
        <w:rPr>
          <w:rFonts w:ascii="Times New Roman" w:eastAsia="Times New Roman" w:hAnsi="Times New Roman" w:cs="Times New Roman"/>
          <w:b/>
          <w:bCs/>
          <w:sz w:val="28"/>
          <w:szCs w:val="28"/>
          <w:lang w:eastAsia="ro-RO"/>
        </w:rPr>
        <w:t>!</w:t>
      </w:r>
    </w:p>
    <w:p w:rsidR="00095CC2" w:rsidRPr="00095CC2" w:rsidRDefault="00095CC2" w:rsidP="00095CC2">
      <w:pPr>
        <w:numPr>
          <w:ilvl w:val="0"/>
          <w:numId w:val="2"/>
        </w:numPr>
        <w:spacing w:before="100" w:beforeAutospacing="1" w:after="100" w:afterAutospacing="1" w:line="300" w:lineRule="atLeast"/>
        <w:ind w:left="375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Desenul realizat pe apa (ebru) se imprima pe hartie sau material textil</w:t>
      </w:r>
      <w:r w:rsidR="00A96A57">
        <w:rPr>
          <w:rFonts w:ascii="Times New Roman" w:eastAsia="Times New Roman" w:hAnsi="Times New Roman" w:cs="Times New Roman"/>
          <w:sz w:val="28"/>
          <w:szCs w:val="28"/>
          <w:lang w:eastAsia="ro-RO"/>
        </w:rPr>
        <w:t xml:space="preserve"> doar o singura iar acest fapt îi ofera unicitate, neputâ</w:t>
      </w: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nd fi refacut.</w:t>
      </w:r>
    </w:p>
    <w:p w:rsidR="00EE19B2" w:rsidRDefault="00095CC2" w:rsidP="00EE19B2">
      <w:pPr>
        <w:numPr>
          <w:ilvl w:val="0"/>
          <w:numId w:val="2"/>
        </w:numPr>
        <w:spacing w:before="100" w:beforeAutospacing="1" w:after="100" w:afterAutospacing="1" w:line="300" w:lineRule="atLeast"/>
        <w:ind w:left="375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Suminagashi inseamna cerneala plutitoare (“sumi”= ink, cerneal</w:t>
      </w:r>
      <w:r w:rsidR="00A96A57">
        <w:rPr>
          <w:rFonts w:ascii="Times New Roman" w:eastAsia="Times New Roman" w:hAnsi="Times New Roman" w:cs="Times New Roman"/>
          <w:sz w:val="28"/>
          <w:szCs w:val="28"/>
          <w:lang w:eastAsia="ro-RO"/>
        </w:rPr>
        <w:t>ă,” nagashi”= plutitor) î</w:t>
      </w: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n tim</w:t>
      </w:r>
      <w:r w:rsidR="00A96A57">
        <w:rPr>
          <w:rFonts w:ascii="Times New Roman" w:eastAsia="Times New Roman" w:hAnsi="Times New Roman" w:cs="Times New Roman"/>
          <w:sz w:val="28"/>
          <w:szCs w:val="28"/>
          <w:lang w:eastAsia="ro-RO"/>
        </w:rPr>
        <w:t>p ce ebru (ebrî) înseamna nor, î</w:t>
      </w: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t>nnorat</w:t>
      </w:r>
    </w:p>
    <w:p w:rsidR="00095CC2" w:rsidRPr="00095CC2" w:rsidRDefault="00095CC2" w:rsidP="00EE19B2">
      <w:pPr>
        <w:spacing w:before="100" w:beforeAutospacing="1" w:after="100" w:afterAutospacing="1" w:line="300" w:lineRule="atLeast"/>
        <w:ind w:left="375"/>
        <w:rPr>
          <w:rFonts w:ascii="Times New Roman" w:eastAsia="Times New Roman" w:hAnsi="Times New Roman" w:cs="Times New Roman"/>
          <w:sz w:val="28"/>
          <w:szCs w:val="28"/>
          <w:lang w:eastAsia="ro-RO"/>
        </w:rPr>
      </w:pP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br/>
      </w:r>
      <w:r w:rsidR="00EE19B2" w:rsidRPr="00EE19B2">
        <w:rPr>
          <w:rFonts w:ascii="Times New Roman" w:eastAsia="Times New Roman" w:hAnsi="Times New Roman" w:cs="Times New Roman"/>
          <w:noProof/>
          <w:sz w:val="28"/>
          <w:szCs w:val="28"/>
          <w:lang w:eastAsia="ro-RO"/>
        </w:rPr>
        <w:drawing>
          <wp:inline distT="0" distB="0" distL="0" distR="0">
            <wp:extent cx="2606040" cy="2606040"/>
            <wp:effectExtent l="0" t="0" r="3810" b="3810"/>
            <wp:docPr id="15" name="Picture 15" descr="C:\Users\40760\Downloads\IMG-20230404-WA002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40760\Downloads\IMG-20230404-WA0022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606040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4D0B" w:rsidRPr="007F4D0B">
        <w:rPr>
          <w:noProof/>
          <w:lang w:eastAsia="ro-RO"/>
        </w:rPr>
        <w:t xml:space="preserve"> </w:t>
      </w:r>
      <w:r w:rsidR="007F4D0B" w:rsidRPr="00EE19B2">
        <w:rPr>
          <w:noProof/>
          <w:lang w:eastAsia="ro-RO"/>
        </w:rPr>
        <w:drawing>
          <wp:inline distT="0" distB="0" distL="0" distR="0" wp14:anchorId="18DEFEDB" wp14:editId="3DE3CEC8">
            <wp:extent cx="2808108" cy="2559685"/>
            <wp:effectExtent l="0" t="0" r="0" b="0"/>
            <wp:docPr id="10" name="Picture 10" descr="C:\Users\40760\Downloads\IMG-20230404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40760\Downloads\IMG-20230404-WA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222" cy="2571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5CC2">
        <w:rPr>
          <w:rFonts w:ascii="Times New Roman" w:eastAsia="Times New Roman" w:hAnsi="Times New Roman" w:cs="Times New Roman"/>
          <w:sz w:val="28"/>
          <w:szCs w:val="28"/>
          <w:lang w:eastAsia="ro-RO"/>
        </w:rPr>
        <w:br/>
      </w:r>
      <w:r w:rsidR="00EE19B2">
        <w:rPr>
          <w:noProof/>
          <w:lang w:eastAsia="ro-RO"/>
        </w:rPr>
        <w:t xml:space="preserve">                                                                                          </w:t>
      </w:r>
      <w:r w:rsidR="00EE19B2" w:rsidRPr="00EE19B2">
        <w:rPr>
          <w:noProof/>
          <w:lang w:eastAsia="ro-RO"/>
        </w:rPr>
        <w:t xml:space="preserve"> </w:t>
      </w:r>
    </w:p>
    <w:p w:rsidR="00095CC2" w:rsidRPr="00095CC2" w:rsidRDefault="00A96A57" w:rsidP="00534E7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o-RO"/>
        </w:rPr>
        <w:lastRenderedPageBreak/>
        <mc:AlternateContent>
          <mc:Choice Requires="wps">
            <w:drawing>
              <wp:inline distT="0" distB="0" distL="0" distR="0" wp14:anchorId="601B656B" wp14:editId="1B24A3A3">
                <wp:extent cx="304800" cy="304800"/>
                <wp:effectExtent l="0" t="0" r="0" b="0"/>
                <wp:docPr id="2" name="AutoShape 2" descr="blob:https://web.whatsapp.com/1b548040-a916-4e1f-bb2c-d027b86d2da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15AD05" id="AutoShape 2" o:spid="_x0000_s1026" alt="blob:https://web.whatsapp.com/1b548040-a916-4e1f-bb2c-d027b86d2da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IhSgvz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="007F4D0B" w:rsidRPr="00EE19B2">
        <w:rPr>
          <w:noProof/>
          <w:lang w:eastAsia="ro-RO"/>
        </w:rPr>
        <w:drawing>
          <wp:inline distT="0" distB="0" distL="0" distR="0" wp14:anchorId="3B5EC9AF" wp14:editId="3E6C16B1">
            <wp:extent cx="2258695" cy="1693523"/>
            <wp:effectExtent l="0" t="0" r="8255" b="2540"/>
            <wp:docPr id="11" name="Picture 11" descr="C:\Users\40760\Downloads\20230403_111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40760\Downloads\20230403_1117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95" cy="169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19B2" w:rsidRPr="00EE19B2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EE19B2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="00EE19B2" w:rsidRPr="00EE19B2">
        <w:rPr>
          <w:rStyle w:val="Normal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o-RO"/>
        </w:rPr>
        <w:drawing>
          <wp:inline distT="0" distB="0" distL="0" distR="0">
            <wp:extent cx="2917280" cy="1619885"/>
            <wp:effectExtent l="0" t="0" r="0" b="0"/>
            <wp:docPr id="13" name="Picture 13" descr="C:\Users\40760\Downloads\20230403_111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40760\Downloads\20230403_11174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28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19B2" w:rsidRPr="00EE19B2">
        <w:rPr>
          <w:rStyle w:val="Normal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o-RO"/>
        </w:rPr>
        <w:drawing>
          <wp:inline distT="0" distB="0" distL="0" distR="0">
            <wp:extent cx="2727258" cy="2045090"/>
            <wp:effectExtent l="0" t="0" r="0" b="0"/>
            <wp:docPr id="12" name="Picture 12" descr="C:\Users\40760\Downloads\20230403_111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40760\Downloads\20230403_1115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924" cy="2047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5CC2" w:rsidRPr="00095C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030B9F"/>
    <w:multiLevelType w:val="multilevel"/>
    <w:tmpl w:val="0BF2B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3E5E30"/>
    <w:multiLevelType w:val="multilevel"/>
    <w:tmpl w:val="63FC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E7F"/>
    <w:rsid w:val="00095CC2"/>
    <w:rsid w:val="004266A2"/>
    <w:rsid w:val="00534E7F"/>
    <w:rsid w:val="007F4D0B"/>
    <w:rsid w:val="00A96A57"/>
    <w:rsid w:val="00D26134"/>
    <w:rsid w:val="00EE19B2"/>
    <w:rsid w:val="00EF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65564"/>
  <w15:chartTrackingRefBased/>
  <w15:docId w15:val="{E959ED3D-DD46-421F-86CA-48FF3995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o-RO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A57"/>
  </w:style>
  <w:style w:type="paragraph" w:styleId="Heading1">
    <w:name w:val="heading 1"/>
    <w:basedOn w:val="Normal"/>
    <w:next w:val="Normal"/>
    <w:link w:val="Heading1Char"/>
    <w:uiPriority w:val="9"/>
    <w:qFormat/>
    <w:rsid w:val="00A96A57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A57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A57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A57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A57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A57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A57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A57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A57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A57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A57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A57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A57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A57"/>
    <w:rPr>
      <w:smallCaps/>
      <w:color w:val="538135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A57"/>
    <w:rPr>
      <w:smallCaps/>
      <w:color w:val="70AD47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A57"/>
    <w:rPr>
      <w:b/>
      <w:bCs/>
      <w:smallCaps/>
      <w:color w:val="70AD47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A57"/>
    <w:rPr>
      <w:b/>
      <w:bCs/>
      <w:i/>
      <w:iCs/>
      <w:smallCaps/>
      <w:color w:val="538135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A57"/>
    <w:rPr>
      <w:b/>
      <w:bCs/>
      <w:i/>
      <w:iCs/>
      <w:smallCaps/>
      <w:color w:val="385623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6A57"/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96A57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A57"/>
    <w:rPr>
      <w:smallCaps/>
      <w:color w:val="262626" w:themeColor="text1" w:themeTint="D9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A57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A96A57"/>
    <w:rPr>
      <w:rFonts w:asciiTheme="majorHAnsi" w:eastAsiaTheme="majorEastAsia" w:hAnsiTheme="majorHAnsi" w:cstheme="majorBidi"/>
    </w:rPr>
  </w:style>
  <w:style w:type="character" w:styleId="Strong">
    <w:name w:val="Strong"/>
    <w:uiPriority w:val="22"/>
    <w:qFormat/>
    <w:rsid w:val="00A96A57"/>
    <w:rPr>
      <w:b/>
      <w:bCs/>
      <w:color w:val="70AD47" w:themeColor="accent6"/>
    </w:rPr>
  </w:style>
  <w:style w:type="character" w:styleId="Emphasis">
    <w:name w:val="Emphasis"/>
    <w:uiPriority w:val="20"/>
    <w:qFormat/>
    <w:rsid w:val="00A96A57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A96A5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96A5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96A5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A57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A57"/>
    <w:rPr>
      <w:b/>
      <w:bCs/>
      <w:i/>
      <w:iCs/>
    </w:rPr>
  </w:style>
  <w:style w:type="character" w:styleId="SubtleEmphasis">
    <w:name w:val="Subtle Emphasis"/>
    <w:uiPriority w:val="19"/>
    <w:qFormat/>
    <w:rsid w:val="00A96A57"/>
    <w:rPr>
      <w:i/>
      <w:iCs/>
    </w:rPr>
  </w:style>
  <w:style w:type="character" w:styleId="IntenseEmphasis">
    <w:name w:val="Intense Emphasis"/>
    <w:uiPriority w:val="21"/>
    <w:qFormat/>
    <w:rsid w:val="00A96A57"/>
    <w:rPr>
      <w:b/>
      <w:bCs/>
      <w:i/>
      <w:iCs/>
      <w:color w:val="70AD47" w:themeColor="accent6"/>
      <w:spacing w:val="10"/>
    </w:rPr>
  </w:style>
  <w:style w:type="character" w:styleId="SubtleReference">
    <w:name w:val="Subtle Reference"/>
    <w:uiPriority w:val="31"/>
    <w:qFormat/>
    <w:rsid w:val="00A96A57"/>
    <w:rPr>
      <w:b/>
      <w:bCs/>
    </w:rPr>
  </w:style>
  <w:style w:type="character" w:styleId="IntenseReference">
    <w:name w:val="Intense Reference"/>
    <w:uiPriority w:val="32"/>
    <w:qFormat/>
    <w:rsid w:val="00A96A57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A96A57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6A5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3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544F3-B86D-4B95-A8BA-7D220D841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446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Atena Ilie</dc:creator>
  <cp:keywords/>
  <dc:description/>
  <cp:lastModifiedBy>Atena Ilie</cp:lastModifiedBy>
  <cp:revision>1</cp:revision>
  <dcterms:created xsi:type="dcterms:W3CDTF">2023-04-04T05:22:00Z</dcterms:created>
  <dcterms:modified xsi:type="dcterms:W3CDTF">2023-04-04T06:20:00Z</dcterms:modified>
</cp:coreProperties>
</file>